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415F" w14:textId="77777777" w:rsidR="009E3016" w:rsidRDefault="009E3016" w:rsidP="00FF284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p>
    <w:p w14:paraId="34923512" w14:textId="323FF24D" w:rsidR="00FF2845" w:rsidRPr="00FF2845" w:rsidRDefault="00FF2845" w:rsidP="00FF284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Pr>
          <w:rFonts w:ascii="Arial" w:eastAsia="Arial" w:hAnsi="Arial" w:cs="Arial"/>
          <w:b/>
          <w:color w:val="000000" w:themeColor="text1"/>
          <w:kern w:val="2"/>
          <w:sz w:val="24"/>
          <w:szCs w:val="24"/>
          <w:lang w:val="fr"/>
        </w:rPr>
        <w:t>Demande de délivrance</w:t>
      </w:r>
      <w:r w:rsidR="00332A7A">
        <w:rPr>
          <w:rFonts w:ascii="Arial" w:eastAsia="Arial" w:hAnsi="Arial" w:cs="Arial"/>
          <w:b/>
          <w:color w:val="000000" w:themeColor="text1"/>
          <w:kern w:val="2"/>
          <w:sz w:val="24"/>
          <w:szCs w:val="24"/>
          <w:lang w:val="fr"/>
        </w:rPr>
        <w:t xml:space="preserve"> d’un e</w:t>
      </w:r>
      <w:r>
        <w:rPr>
          <w:rFonts w:ascii="Arial" w:eastAsia="Arial" w:hAnsi="Arial" w:cs="Arial"/>
          <w:b/>
          <w:color w:val="000000" w:themeColor="text1"/>
          <w:kern w:val="2"/>
          <w:sz w:val="24"/>
          <w:szCs w:val="24"/>
          <w:lang w:val="fr"/>
        </w:rPr>
        <w:t>xemplaire du registre des électeurs à un parti</w:t>
      </w:r>
    </w:p>
    <w:p w14:paraId="392E4160" w14:textId="1002AF56" w:rsidR="008E44FC" w:rsidRPr="00005838" w:rsidRDefault="008E44FC" w:rsidP="00005838">
      <w:pPr>
        <w:rPr>
          <w:rFonts w:ascii="Arial" w:hAnsi="Arial" w:cs="Arial"/>
          <w:sz w:val="20"/>
          <w:szCs w:val="20"/>
        </w:rPr>
      </w:pPr>
    </w:p>
    <w:p w14:paraId="5769E48B" w14:textId="558E2E96" w:rsidR="008E44FC" w:rsidRPr="00005838" w:rsidRDefault="008E44FC" w:rsidP="008E44FC">
      <w:pPr>
        <w:rPr>
          <w:rFonts w:ascii="Arial" w:hAnsi="Arial" w:cs="Arial"/>
          <w:sz w:val="20"/>
          <w:szCs w:val="20"/>
        </w:rPr>
      </w:pPr>
    </w:p>
    <w:p w14:paraId="1644F198" w14:textId="7B25F33D" w:rsidR="00005838" w:rsidRDefault="00A0709B" w:rsidP="00B75602">
      <w:pPr>
        <w:spacing w:line="280" w:lineRule="exact"/>
        <w:jc w:val="both"/>
        <w:rPr>
          <w:rFonts w:ascii="Arial" w:hAnsi="Arial" w:cs="Arial"/>
          <w:sz w:val="20"/>
          <w:szCs w:val="20"/>
        </w:rPr>
      </w:pPr>
      <w:r>
        <w:rPr>
          <w:rFonts w:ascii="Arial" w:hAnsi="Arial" w:cs="Arial"/>
          <w:sz w:val="20"/>
          <w:szCs w:val="20"/>
        </w:rPr>
        <w:t>Monsieur le Ministre,</w:t>
      </w:r>
    </w:p>
    <w:p w14:paraId="6DF50BE3" w14:textId="77777777" w:rsidR="000543D8" w:rsidRPr="00B75602" w:rsidRDefault="000543D8" w:rsidP="00B75602">
      <w:pPr>
        <w:spacing w:line="280" w:lineRule="exact"/>
        <w:jc w:val="both"/>
        <w:rPr>
          <w:rFonts w:ascii="Arial" w:hAnsi="Arial" w:cs="Arial"/>
          <w:sz w:val="10"/>
          <w:szCs w:val="20"/>
        </w:rPr>
      </w:pPr>
    </w:p>
    <w:p w14:paraId="56A1F04A" w14:textId="5B593D73" w:rsidR="00332A7A" w:rsidRDefault="00CE73EE" w:rsidP="00483FCF">
      <w:pPr>
        <w:spacing w:line="320" w:lineRule="exact"/>
        <w:jc w:val="both"/>
        <w:rPr>
          <w:rFonts w:ascii="Arial" w:hAnsi="Arial" w:cs="Arial"/>
          <w:sz w:val="20"/>
          <w:szCs w:val="20"/>
        </w:rPr>
      </w:pPr>
      <w:r>
        <w:rPr>
          <w:rFonts w:ascii="Arial" w:hAnsi="Arial" w:cs="Arial"/>
          <w:sz w:val="20"/>
          <w:szCs w:val="20"/>
        </w:rPr>
        <w:t>Je soussigné(e)</w:t>
      </w:r>
      <w:r w:rsidR="000543D8">
        <w:rPr>
          <w:rFonts w:ascii="Arial" w:hAnsi="Arial" w:cs="Arial"/>
          <w:sz w:val="20"/>
          <w:szCs w:val="20"/>
        </w:rPr>
        <w:t>, M. /Mme…………………………………………………………………………………</w:t>
      </w:r>
      <w:proofErr w:type="gramStart"/>
      <w:r w:rsidR="000543D8">
        <w:rPr>
          <w:rFonts w:ascii="Arial" w:hAnsi="Arial" w:cs="Arial"/>
          <w:sz w:val="20"/>
          <w:szCs w:val="20"/>
        </w:rPr>
        <w:t>…….</w:t>
      </w:r>
      <w:proofErr w:type="gramEnd"/>
      <w:r w:rsidR="00926F16">
        <w:rPr>
          <w:rFonts w:ascii="Arial" w:hAnsi="Arial" w:cs="Arial"/>
          <w:sz w:val="20"/>
          <w:szCs w:val="20"/>
        </w:rPr>
        <w:t>,</w:t>
      </w:r>
      <w:r w:rsidR="009E3016">
        <w:rPr>
          <w:rFonts w:ascii="Arial" w:hAnsi="Arial" w:cs="Arial"/>
          <w:sz w:val="20"/>
          <w:szCs w:val="20"/>
        </w:rPr>
        <w:t xml:space="preserve"> </w:t>
      </w:r>
      <w:r w:rsidR="00A0709B">
        <w:rPr>
          <w:rFonts w:ascii="Arial" w:hAnsi="Arial" w:cs="Arial"/>
          <w:sz w:val="20"/>
          <w:szCs w:val="20"/>
        </w:rPr>
        <w:t xml:space="preserve">mandaté(e) par le parti politique </w:t>
      </w:r>
      <w:r>
        <w:rPr>
          <w:rFonts w:ascii="Arial" w:hAnsi="Arial" w:cs="Arial"/>
          <w:sz w:val="20"/>
          <w:szCs w:val="20"/>
        </w:rPr>
        <w:t>…………………………</w:t>
      </w:r>
      <w:r w:rsidR="00A0709B">
        <w:rPr>
          <w:rFonts w:ascii="Arial" w:hAnsi="Arial" w:cs="Arial"/>
          <w:sz w:val="20"/>
          <w:szCs w:val="20"/>
        </w:rPr>
        <w:t xml:space="preserve">…………………………………………………, </w:t>
      </w:r>
      <w:r>
        <w:rPr>
          <w:rFonts w:ascii="Arial" w:hAnsi="Arial" w:cs="Arial"/>
          <w:sz w:val="20"/>
          <w:szCs w:val="20"/>
        </w:rPr>
        <w:t xml:space="preserve">demande la délivrance </w:t>
      </w:r>
      <w:r w:rsidR="009E3016">
        <w:rPr>
          <w:rFonts w:ascii="Arial" w:hAnsi="Arial" w:cs="Arial"/>
          <w:sz w:val="20"/>
          <w:szCs w:val="20"/>
        </w:rPr>
        <w:t xml:space="preserve">d’ </w:t>
      </w:r>
      <w:r>
        <w:rPr>
          <w:rFonts w:ascii="Arial" w:hAnsi="Arial" w:cs="Arial"/>
          <w:sz w:val="20"/>
          <w:szCs w:val="20"/>
        </w:rPr>
        <w:t>exemplaire</w:t>
      </w:r>
      <w:r w:rsidR="00332A7A">
        <w:rPr>
          <w:rFonts w:ascii="Arial" w:hAnsi="Arial" w:cs="Arial"/>
          <w:sz w:val="20"/>
          <w:szCs w:val="20"/>
        </w:rPr>
        <w:t>s</w:t>
      </w:r>
      <w:r>
        <w:rPr>
          <w:rFonts w:ascii="Arial" w:hAnsi="Arial" w:cs="Arial"/>
          <w:sz w:val="20"/>
          <w:szCs w:val="20"/>
        </w:rPr>
        <w:t xml:space="preserve"> du registre des électeurs communaux et/</w:t>
      </w:r>
      <w:r w:rsidR="00404C64">
        <w:rPr>
          <w:rFonts w:ascii="Arial" w:hAnsi="Arial" w:cs="Arial"/>
          <w:sz w:val="20"/>
          <w:szCs w:val="20"/>
        </w:rPr>
        <w:t xml:space="preserve">ou </w:t>
      </w:r>
      <w:r>
        <w:rPr>
          <w:rFonts w:ascii="Arial" w:hAnsi="Arial" w:cs="Arial"/>
          <w:sz w:val="20"/>
          <w:szCs w:val="20"/>
        </w:rPr>
        <w:t>provinciaux</w:t>
      </w:r>
      <w:r w:rsidR="00332A7A">
        <w:rPr>
          <w:rFonts w:ascii="Arial" w:hAnsi="Arial" w:cs="Arial"/>
          <w:sz w:val="20"/>
          <w:szCs w:val="20"/>
        </w:rPr>
        <w:t xml:space="preserve"> : </w:t>
      </w:r>
    </w:p>
    <w:p w14:paraId="3848A3F3" w14:textId="77777777" w:rsidR="006E614E" w:rsidRDefault="006E614E" w:rsidP="00483FCF">
      <w:pPr>
        <w:spacing w:line="320" w:lineRule="exact"/>
        <w:jc w:val="both"/>
        <w:rPr>
          <w:rFonts w:ascii="Arial" w:hAnsi="Arial" w:cs="Arial"/>
          <w:sz w:val="20"/>
          <w:szCs w:val="20"/>
        </w:rPr>
      </w:pPr>
    </w:p>
    <w:p w14:paraId="5266BD3F" w14:textId="258141F7" w:rsidR="00CE73EE" w:rsidRPr="009E3016" w:rsidRDefault="00A0709B" w:rsidP="009E3016">
      <w:pPr>
        <w:pStyle w:val="Paragraphedeliste"/>
        <w:numPr>
          <w:ilvl w:val="0"/>
          <w:numId w:val="3"/>
        </w:numPr>
        <w:spacing w:line="320" w:lineRule="exact"/>
        <w:jc w:val="both"/>
        <w:rPr>
          <w:rFonts w:ascii="Arial" w:hAnsi="Arial" w:cs="Arial"/>
          <w:sz w:val="20"/>
          <w:szCs w:val="20"/>
        </w:rPr>
      </w:pPr>
      <w:proofErr w:type="gramStart"/>
      <w:r w:rsidRPr="009E3016">
        <w:rPr>
          <w:rFonts w:ascii="Arial" w:hAnsi="Arial" w:cs="Arial"/>
          <w:sz w:val="20"/>
          <w:szCs w:val="20"/>
        </w:rPr>
        <w:t>pour</w:t>
      </w:r>
      <w:proofErr w:type="gramEnd"/>
      <w:r w:rsidRPr="009E3016">
        <w:rPr>
          <w:rFonts w:ascii="Arial" w:hAnsi="Arial" w:cs="Arial"/>
          <w:sz w:val="20"/>
          <w:szCs w:val="20"/>
        </w:rPr>
        <w:t xml:space="preserve"> les circonscriptions suivantes</w:t>
      </w:r>
      <w:r>
        <w:rPr>
          <w:rStyle w:val="Appelnotedebasdep"/>
          <w:rFonts w:ascii="Arial" w:hAnsi="Arial" w:cs="Arial"/>
          <w:sz w:val="20"/>
          <w:szCs w:val="20"/>
        </w:rPr>
        <w:footnoteReference w:id="1"/>
      </w:r>
      <w:r w:rsidRPr="009E3016">
        <w:rPr>
          <w:rFonts w:ascii="Arial" w:hAnsi="Arial" w:cs="Arial"/>
          <w:sz w:val="20"/>
          <w:szCs w:val="20"/>
        </w:rPr>
        <w:t> :</w:t>
      </w:r>
    </w:p>
    <w:p w14:paraId="07337E19" w14:textId="6C2F21EB" w:rsidR="00A0709B" w:rsidRDefault="00A0709B" w:rsidP="00483FCF">
      <w:pPr>
        <w:spacing w:line="320" w:lineRule="exact"/>
        <w:jc w:val="both"/>
        <w:rPr>
          <w:rFonts w:ascii="Arial" w:hAnsi="Arial" w:cs="Arial"/>
          <w:sz w:val="20"/>
          <w:szCs w:val="20"/>
        </w:rPr>
      </w:pPr>
      <w:r>
        <w:rPr>
          <w:rFonts w:ascii="Arial" w:hAnsi="Arial" w:cs="Arial"/>
          <w:sz w:val="20"/>
          <w:szCs w:val="20"/>
        </w:rPr>
        <w:t>1. …………………………………………………………………………………</w:t>
      </w:r>
      <w:proofErr w:type="gramStart"/>
      <w:r>
        <w:rPr>
          <w:rFonts w:ascii="Arial" w:hAnsi="Arial" w:cs="Arial"/>
          <w:sz w:val="20"/>
          <w:szCs w:val="20"/>
        </w:rPr>
        <w:t>…….</w:t>
      </w:r>
      <w:proofErr w:type="gramEnd"/>
      <w:r>
        <w:rPr>
          <w:rFonts w:ascii="Arial" w:hAnsi="Arial" w:cs="Arial"/>
          <w:sz w:val="20"/>
          <w:szCs w:val="20"/>
        </w:rPr>
        <w:t> ;</w:t>
      </w:r>
    </w:p>
    <w:p w14:paraId="67351C38" w14:textId="523AEBDD" w:rsidR="00A0709B" w:rsidRDefault="00A0709B" w:rsidP="00483FCF">
      <w:pPr>
        <w:spacing w:line="320" w:lineRule="exact"/>
        <w:jc w:val="both"/>
        <w:rPr>
          <w:rFonts w:ascii="Arial" w:hAnsi="Arial" w:cs="Arial"/>
          <w:sz w:val="20"/>
          <w:szCs w:val="20"/>
        </w:rPr>
      </w:pPr>
      <w:r>
        <w:rPr>
          <w:rFonts w:ascii="Arial" w:hAnsi="Arial" w:cs="Arial"/>
          <w:sz w:val="20"/>
          <w:szCs w:val="20"/>
        </w:rPr>
        <w:t>2. …………………………………………………………………………………</w:t>
      </w:r>
      <w:proofErr w:type="gramStart"/>
      <w:r>
        <w:rPr>
          <w:rFonts w:ascii="Arial" w:hAnsi="Arial" w:cs="Arial"/>
          <w:sz w:val="20"/>
          <w:szCs w:val="20"/>
        </w:rPr>
        <w:t>…….</w:t>
      </w:r>
      <w:proofErr w:type="gramEnd"/>
      <w:r>
        <w:rPr>
          <w:rFonts w:ascii="Arial" w:hAnsi="Arial" w:cs="Arial"/>
          <w:sz w:val="20"/>
          <w:szCs w:val="20"/>
        </w:rPr>
        <w:t> ;</w:t>
      </w:r>
    </w:p>
    <w:p w14:paraId="3977600B" w14:textId="367FEFE6" w:rsidR="00A0709B" w:rsidRDefault="00A0709B" w:rsidP="00483FCF">
      <w:pPr>
        <w:spacing w:line="320" w:lineRule="exact"/>
        <w:jc w:val="both"/>
        <w:rPr>
          <w:rFonts w:ascii="Arial" w:hAnsi="Arial" w:cs="Arial"/>
          <w:sz w:val="20"/>
          <w:szCs w:val="20"/>
        </w:rPr>
      </w:pPr>
      <w:r>
        <w:rPr>
          <w:rFonts w:ascii="Arial" w:hAnsi="Arial" w:cs="Arial"/>
          <w:sz w:val="20"/>
          <w:szCs w:val="20"/>
        </w:rPr>
        <w:t>3. …………………………………………………………………………………</w:t>
      </w:r>
      <w:proofErr w:type="gramStart"/>
      <w:r>
        <w:rPr>
          <w:rFonts w:ascii="Arial" w:hAnsi="Arial" w:cs="Arial"/>
          <w:sz w:val="20"/>
          <w:szCs w:val="20"/>
        </w:rPr>
        <w:t>…….</w:t>
      </w:r>
      <w:proofErr w:type="gramEnd"/>
      <w:r>
        <w:rPr>
          <w:rFonts w:ascii="Arial" w:hAnsi="Arial" w:cs="Arial"/>
          <w:sz w:val="20"/>
          <w:szCs w:val="20"/>
        </w:rPr>
        <w:t> ;</w:t>
      </w:r>
    </w:p>
    <w:p w14:paraId="0DCADCB9" w14:textId="77777777" w:rsidR="006E614E" w:rsidRDefault="006E614E" w:rsidP="00483FCF">
      <w:pPr>
        <w:spacing w:line="320" w:lineRule="exact"/>
        <w:jc w:val="both"/>
        <w:rPr>
          <w:rFonts w:ascii="Arial" w:hAnsi="Arial" w:cs="Arial"/>
          <w:sz w:val="20"/>
          <w:szCs w:val="20"/>
        </w:rPr>
      </w:pPr>
    </w:p>
    <w:p w14:paraId="4A770555" w14:textId="4BC8A58C" w:rsidR="00CE73EE" w:rsidRDefault="00332A7A" w:rsidP="00332A7A">
      <w:pPr>
        <w:pStyle w:val="Paragraphedeliste"/>
        <w:numPr>
          <w:ilvl w:val="0"/>
          <w:numId w:val="3"/>
        </w:numPr>
        <w:spacing w:line="320" w:lineRule="exact"/>
        <w:jc w:val="both"/>
        <w:rPr>
          <w:rFonts w:ascii="Arial" w:hAnsi="Arial" w:cs="Arial"/>
          <w:sz w:val="20"/>
          <w:szCs w:val="20"/>
        </w:rPr>
      </w:pPr>
      <w:proofErr w:type="gramStart"/>
      <w:r>
        <w:rPr>
          <w:rFonts w:ascii="Arial" w:hAnsi="Arial" w:cs="Arial"/>
          <w:sz w:val="20"/>
          <w:szCs w:val="20"/>
        </w:rPr>
        <w:t>pour</w:t>
      </w:r>
      <w:proofErr w:type="gramEnd"/>
      <w:r>
        <w:rPr>
          <w:rFonts w:ascii="Arial" w:hAnsi="Arial" w:cs="Arial"/>
          <w:sz w:val="20"/>
          <w:szCs w:val="20"/>
        </w:rPr>
        <w:t xml:space="preserve"> l’ensemble des circonscriptions de Wallonie.</w:t>
      </w:r>
    </w:p>
    <w:p w14:paraId="09B28216" w14:textId="77777777" w:rsidR="00332A7A" w:rsidRPr="009E3016" w:rsidRDefault="00332A7A" w:rsidP="009E3016">
      <w:pPr>
        <w:pStyle w:val="Paragraphedeliste"/>
        <w:spacing w:line="320" w:lineRule="exact"/>
        <w:ind w:left="775"/>
        <w:jc w:val="both"/>
        <w:rPr>
          <w:rFonts w:ascii="Arial" w:hAnsi="Arial" w:cs="Arial"/>
          <w:sz w:val="20"/>
          <w:szCs w:val="20"/>
        </w:rPr>
      </w:pPr>
    </w:p>
    <w:p w14:paraId="763233E0" w14:textId="483B1FF5" w:rsidR="00A0709B" w:rsidRDefault="00D84A17" w:rsidP="00483FCF">
      <w:pPr>
        <w:spacing w:line="320" w:lineRule="exact"/>
        <w:jc w:val="both"/>
        <w:rPr>
          <w:rFonts w:ascii="Arial" w:hAnsi="Arial" w:cs="Arial"/>
          <w:sz w:val="20"/>
          <w:szCs w:val="20"/>
        </w:rPr>
      </w:pPr>
      <w:r w:rsidRPr="00D84A17">
        <w:rPr>
          <w:rFonts w:ascii="Arial" w:hAnsi="Arial" w:cs="Arial"/>
          <w:sz w:val="20"/>
          <w:szCs w:val="20"/>
        </w:rPr>
        <w:t>Je m'engage à ce que les listes affiliées à mon parti politique participent aux élections communales et/ou provinciales du 13 octobre 2024 dans les circonscriptions mentionnées ci-dessus.</w:t>
      </w:r>
    </w:p>
    <w:p w14:paraId="1F45E228" w14:textId="77777777" w:rsidR="00D84A17" w:rsidRDefault="00D84A17" w:rsidP="00483FCF">
      <w:pPr>
        <w:spacing w:line="320" w:lineRule="exact"/>
        <w:jc w:val="both"/>
        <w:rPr>
          <w:rFonts w:ascii="Arial" w:hAnsi="Arial" w:cs="Arial"/>
          <w:sz w:val="20"/>
          <w:szCs w:val="20"/>
        </w:rPr>
      </w:pPr>
    </w:p>
    <w:p w14:paraId="4B4C1E0D" w14:textId="028DDCB5" w:rsidR="00A0709B" w:rsidRDefault="00A0709B" w:rsidP="00483FCF">
      <w:pPr>
        <w:spacing w:line="320" w:lineRule="exact"/>
        <w:jc w:val="both"/>
        <w:rPr>
          <w:rFonts w:ascii="Arial" w:hAnsi="Arial" w:cs="Arial"/>
          <w:sz w:val="20"/>
          <w:szCs w:val="20"/>
        </w:rPr>
      </w:pPr>
      <w:r>
        <w:rPr>
          <w:rFonts w:ascii="Arial" w:hAnsi="Arial" w:cs="Arial"/>
          <w:sz w:val="20"/>
          <w:szCs w:val="20"/>
        </w:rPr>
        <w:t xml:space="preserve">Je m’engage à ce que le parti politique que je représente </w:t>
      </w:r>
      <w:r w:rsidR="00F17C11">
        <w:rPr>
          <w:rFonts w:ascii="Arial" w:hAnsi="Arial" w:cs="Arial"/>
          <w:sz w:val="20"/>
          <w:szCs w:val="20"/>
        </w:rPr>
        <w:t xml:space="preserve">sollicite </w:t>
      </w:r>
      <w:r>
        <w:rPr>
          <w:rFonts w:ascii="Arial" w:hAnsi="Arial" w:cs="Arial"/>
          <w:sz w:val="20"/>
          <w:szCs w:val="20"/>
        </w:rPr>
        <w:t xml:space="preserve">un numéro d’ordre </w:t>
      </w:r>
      <w:r w:rsidR="003A068A">
        <w:rPr>
          <w:rFonts w:ascii="Arial" w:hAnsi="Arial" w:cs="Arial"/>
          <w:sz w:val="20"/>
          <w:szCs w:val="20"/>
        </w:rPr>
        <w:t>dans le cadre</w:t>
      </w:r>
      <w:r>
        <w:rPr>
          <w:rFonts w:ascii="Arial" w:hAnsi="Arial" w:cs="Arial"/>
          <w:sz w:val="20"/>
          <w:szCs w:val="20"/>
        </w:rPr>
        <w:t xml:space="preserve"> du tirage au sort « régional » ou « provincial » ayant lieu, respectivement, le 1</w:t>
      </w:r>
      <w:r w:rsidRPr="00A0709B">
        <w:rPr>
          <w:rFonts w:ascii="Arial" w:hAnsi="Arial" w:cs="Arial"/>
          <w:sz w:val="20"/>
          <w:szCs w:val="20"/>
          <w:vertAlign w:val="superscript"/>
        </w:rPr>
        <w:t>er</w:t>
      </w:r>
      <w:r>
        <w:rPr>
          <w:rFonts w:ascii="Arial" w:hAnsi="Arial" w:cs="Arial"/>
          <w:sz w:val="20"/>
          <w:szCs w:val="20"/>
        </w:rPr>
        <w:t xml:space="preserve"> septembre 2024 et immédiatement après l’arrêt définitif des listes</w:t>
      </w:r>
      <w:r w:rsidR="00F17C11">
        <w:rPr>
          <w:rFonts w:ascii="Arial" w:hAnsi="Arial" w:cs="Arial"/>
          <w:sz w:val="20"/>
          <w:szCs w:val="20"/>
        </w:rPr>
        <w:t xml:space="preserve"> provinciales</w:t>
      </w:r>
      <w:r>
        <w:rPr>
          <w:rFonts w:ascii="Arial" w:hAnsi="Arial" w:cs="Arial"/>
          <w:sz w:val="20"/>
          <w:szCs w:val="20"/>
        </w:rPr>
        <w:t>.</w:t>
      </w:r>
    </w:p>
    <w:p w14:paraId="1065E4F3" w14:textId="77777777" w:rsidR="00A0709B" w:rsidRDefault="00A0709B" w:rsidP="00483FCF">
      <w:pPr>
        <w:spacing w:line="320" w:lineRule="exact"/>
        <w:jc w:val="both"/>
        <w:rPr>
          <w:rFonts w:ascii="Arial" w:hAnsi="Arial" w:cs="Arial"/>
          <w:sz w:val="20"/>
          <w:szCs w:val="20"/>
        </w:rPr>
      </w:pPr>
    </w:p>
    <w:p w14:paraId="531479DA" w14:textId="4C5278F0" w:rsidR="00B75602" w:rsidRDefault="00A0709B" w:rsidP="00483FCF">
      <w:pPr>
        <w:spacing w:line="320" w:lineRule="exact"/>
        <w:jc w:val="both"/>
        <w:rPr>
          <w:rFonts w:ascii="Arial" w:hAnsi="Arial" w:cs="Arial"/>
          <w:sz w:val="20"/>
          <w:szCs w:val="20"/>
        </w:rPr>
      </w:pPr>
      <w:r>
        <w:rPr>
          <w:rFonts w:ascii="Arial" w:hAnsi="Arial" w:cs="Arial"/>
          <w:sz w:val="20"/>
          <w:szCs w:val="20"/>
        </w:rPr>
        <w:t>Je m’engage à ce que le parti politique que je représente respecte :</w:t>
      </w:r>
    </w:p>
    <w:p w14:paraId="3985D9CE" w14:textId="12F66655" w:rsidR="00A0709B" w:rsidRPr="00A0709B" w:rsidRDefault="00A0709B" w:rsidP="00A0709B">
      <w:pPr>
        <w:spacing w:line="320" w:lineRule="exact"/>
        <w:jc w:val="both"/>
        <w:rPr>
          <w:rFonts w:ascii="Arial" w:hAnsi="Arial" w:cs="Arial"/>
          <w:sz w:val="20"/>
          <w:szCs w:val="20"/>
        </w:rPr>
      </w:pPr>
      <w:r>
        <w:rPr>
          <w:rFonts w:ascii="Arial" w:hAnsi="Arial" w:cs="Arial"/>
          <w:sz w:val="20"/>
          <w:szCs w:val="20"/>
        </w:rPr>
        <w:t xml:space="preserve">- </w:t>
      </w:r>
      <w:r w:rsidRPr="00A0709B">
        <w:rPr>
          <w:rFonts w:ascii="Arial" w:hAnsi="Arial" w:cs="Arial"/>
          <w:sz w:val="20"/>
          <w:szCs w:val="20"/>
        </w:rPr>
        <w:t>les principes démocratiques énoncés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ou toute autre forme de génocide, ainsi que les droits et libertés garantis par la Constitution ;</w:t>
      </w:r>
    </w:p>
    <w:p w14:paraId="5F017C4A" w14:textId="5E45E2C9" w:rsidR="00A0709B" w:rsidRPr="00A0709B" w:rsidRDefault="00D84A17" w:rsidP="00A0709B">
      <w:pPr>
        <w:spacing w:line="320" w:lineRule="exact"/>
        <w:jc w:val="both"/>
        <w:rPr>
          <w:rFonts w:ascii="Arial" w:hAnsi="Arial" w:cs="Arial"/>
          <w:sz w:val="20"/>
          <w:szCs w:val="20"/>
        </w:rPr>
      </w:pPr>
      <w:r>
        <w:rPr>
          <w:rFonts w:ascii="Arial" w:hAnsi="Arial" w:cs="Arial"/>
          <w:sz w:val="20"/>
          <w:szCs w:val="20"/>
        </w:rPr>
        <w:t>- le</w:t>
      </w:r>
      <w:r w:rsidR="00A0709B" w:rsidRPr="00A0709B">
        <w:rPr>
          <w:rFonts w:ascii="Arial" w:hAnsi="Arial" w:cs="Arial"/>
          <w:sz w:val="20"/>
          <w:szCs w:val="20"/>
        </w:rPr>
        <w:t xml:space="preserve"> Règlement 2016/679 du Parlement européen et du Conseil du 27 avril 2016 relatif à la protection des personnes physiques à l'égard du traitement des données à caractère personnel et à la libre circulation de ces données et abrogeant la directive 95/46/CE ;</w:t>
      </w:r>
    </w:p>
    <w:p w14:paraId="4D598583" w14:textId="44C19089" w:rsidR="00A0709B" w:rsidRDefault="00D84A17" w:rsidP="00A0709B">
      <w:pPr>
        <w:spacing w:line="320" w:lineRule="exact"/>
        <w:jc w:val="both"/>
        <w:rPr>
          <w:rFonts w:ascii="Arial" w:hAnsi="Arial" w:cs="Arial"/>
          <w:sz w:val="20"/>
          <w:szCs w:val="20"/>
        </w:rPr>
      </w:pPr>
      <w:r>
        <w:rPr>
          <w:rFonts w:ascii="Arial" w:hAnsi="Arial" w:cs="Arial"/>
          <w:sz w:val="20"/>
          <w:szCs w:val="20"/>
        </w:rPr>
        <w:t>-</w:t>
      </w:r>
      <w:r w:rsidR="00A0709B" w:rsidRPr="00A0709B">
        <w:rPr>
          <w:rFonts w:ascii="Arial" w:hAnsi="Arial" w:cs="Arial"/>
          <w:sz w:val="20"/>
          <w:szCs w:val="20"/>
        </w:rPr>
        <w:t xml:space="preserve"> la loi du 30 juillet 2018 relative à la protection des personnes physiques à l’égard des traitements de données à caractère personnel.</w:t>
      </w:r>
    </w:p>
    <w:p w14:paraId="53937038" w14:textId="77777777" w:rsidR="00CE73EE" w:rsidRPr="00CE73EE" w:rsidRDefault="00CE73EE" w:rsidP="00483FCF">
      <w:pPr>
        <w:spacing w:line="320" w:lineRule="exact"/>
        <w:jc w:val="both"/>
        <w:rPr>
          <w:rFonts w:ascii="Arial" w:hAnsi="Arial" w:cs="Arial"/>
          <w:sz w:val="20"/>
          <w:szCs w:val="20"/>
        </w:rPr>
      </w:pPr>
    </w:p>
    <w:p w14:paraId="5A44EDE2" w14:textId="319B6B21" w:rsidR="00B75602" w:rsidRDefault="00B75602" w:rsidP="00483FCF">
      <w:pPr>
        <w:spacing w:line="320" w:lineRule="exact"/>
        <w:jc w:val="both"/>
        <w:rPr>
          <w:rFonts w:ascii="Arial" w:hAnsi="Arial" w:cs="Arial"/>
          <w:sz w:val="20"/>
          <w:szCs w:val="20"/>
        </w:rPr>
      </w:pPr>
    </w:p>
    <w:p w14:paraId="5992D998" w14:textId="653AC706" w:rsidR="00D84A17" w:rsidRDefault="00CE73EE" w:rsidP="00483FCF">
      <w:pPr>
        <w:spacing w:line="320" w:lineRule="exact"/>
        <w:jc w:val="both"/>
        <w:rPr>
          <w:rFonts w:ascii="Arial" w:hAnsi="Arial" w:cs="Arial"/>
          <w:sz w:val="20"/>
          <w:szCs w:val="20"/>
        </w:rPr>
      </w:pPr>
      <w:r>
        <w:rPr>
          <w:rFonts w:ascii="Arial" w:hAnsi="Arial" w:cs="Arial"/>
          <w:sz w:val="20"/>
          <w:szCs w:val="20"/>
        </w:rPr>
        <w:lastRenderedPageBreak/>
        <w:t>Je reconnais</w:t>
      </w:r>
      <w:r w:rsidR="00B75602">
        <w:rPr>
          <w:rFonts w:ascii="Arial" w:hAnsi="Arial" w:cs="Arial"/>
          <w:sz w:val="20"/>
          <w:szCs w:val="20"/>
        </w:rPr>
        <w:t xml:space="preserve"> avoir pris connaissance des interdictions prévues par le Code</w:t>
      </w:r>
      <w:r w:rsidR="00D84A17">
        <w:rPr>
          <w:rFonts w:ascii="Arial" w:hAnsi="Arial" w:cs="Arial"/>
          <w:sz w:val="20"/>
          <w:szCs w:val="20"/>
        </w:rPr>
        <w:t xml:space="preserve"> wallon</w:t>
      </w:r>
      <w:r w:rsidR="00B75602">
        <w:rPr>
          <w:rFonts w:ascii="Arial" w:hAnsi="Arial" w:cs="Arial"/>
          <w:sz w:val="20"/>
          <w:szCs w:val="20"/>
        </w:rPr>
        <w:t xml:space="preserve"> de la démocratie locale et de la Décentralisation </w:t>
      </w:r>
      <w:r w:rsidR="00D84A17">
        <w:rPr>
          <w:rFonts w:ascii="Arial" w:hAnsi="Arial" w:cs="Arial"/>
          <w:sz w:val="20"/>
          <w:szCs w:val="20"/>
        </w:rPr>
        <w:t>(</w:t>
      </w:r>
      <w:r w:rsidR="00B75602">
        <w:rPr>
          <w:rFonts w:ascii="Arial" w:hAnsi="Arial" w:cs="Arial"/>
          <w:sz w:val="20"/>
          <w:szCs w:val="20"/>
        </w:rPr>
        <w:t xml:space="preserve">reproduites </w:t>
      </w:r>
      <w:r w:rsidR="00D84A17">
        <w:rPr>
          <w:rFonts w:ascii="Arial" w:hAnsi="Arial" w:cs="Arial"/>
          <w:sz w:val="20"/>
          <w:szCs w:val="20"/>
        </w:rPr>
        <w:t>ci-dessous)</w:t>
      </w:r>
      <w:r w:rsidR="00B75602">
        <w:rPr>
          <w:rFonts w:ascii="Arial" w:hAnsi="Arial" w:cs="Arial"/>
          <w:sz w:val="20"/>
          <w:szCs w:val="20"/>
        </w:rPr>
        <w:t xml:space="preserve"> et </w:t>
      </w:r>
      <w:r>
        <w:rPr>
          <w:rFonts w:ascii="Arial" w:hAnsi="Arial" w:cs="Arial"/>
          <w:sz w:val="20"/>
          <w:szCs w:val="20"/>
        </w:rPr>
        <w:t xml:space="preserve">m’engage </w:t>
      </w:r>
      <w:r w:rsidR="00D84A17">
        <w:rPr>
          <w:rFonts w:ascii="Arial" w:hAnsi="Arial" w:cs="Arial"/>
          <w:sz w:val="20"/>
          <w:szCs w:val="20"/>
        </w:rPr>
        <w:t>à ce que le parti politique que je représente s’y conforme.</w:t>
      </w:r>
    </w:p>
    <w:p w14:paraId="6B2659B4" w14:textId="77777777" w:rsidR="00B75602" w:rsidRPr="00B75602" w:rsidRDefault="00B75602" w:rsidP="00B75602">
      <w:pPr>
        <w:spacing w:line="280" w:lineRule="exact"/>
        <w:jc w:val="both"/>
        <w:rPr>
          <w:rFonts w:ascii="Arial" w:hAnsi="Arial" w:cs="Arial"/>
          <w:sz w:val="10"/>
          <w:szCs w:val="20"/>
        </w:rPr>
      </w:pPr>
    </w:p>
    <w:p w14:paraId="3DFBA19F" w14:textId="2242DF0B" w:rsidR="001D5975" w:rsidRPr="00A56EB7" w:rsidRDefault="009E3016" w:rsidP="008E44FC">
      <w:pPr>
        <w:rPr>
          <w:rFonts w:ascii="Arial" w:hAnsi="Arial" w:cs="Arial"/>
          <w:bCs/>
          <w:color w:val="1E2445"/>
          <w:sz w:val="20"/>
          <w:szCs w:val="20"/>
        </w:rPr>
      </w:pPr>
      <w:r w:rsidRPr="009E3016">
        <w:rPr>
          <w:rFonts w:ascii="Arial" w:hAnsi="Arial" w:cs="Arial"/>
          <w:bCs/>
          <w:color w:val="1E2445"/>
          <w:sz w:val="20"/>
          <w:szCs w:val="20"/>
        </w:rPr>
        <w:t>Fait à……………</w:t>
      </w:r>
      <w:proofErr w:type="gramStart"/>
      <w:r w:rsidRPr="009E3016">
        <w:rPr>
          <w:rFonts w:ascii="Arial" w:hAnsi="Arial" w:cs="Arial"/>
          <w:bCs/>
          <w:color w:val="1E2445"/>
          <w:sz w:val="20"/>
          <w:szCs w:val="20"/>
        </w:rPr>
        <w:t>…….</w:t>
      </w:r>
      <w:proofErr w:type="gramEnd"/>
      <w:r w:rsidRPr="009E3016">
        <w:rPr>
          <w:rFonts w:ascii="Arial" w:hAnsi="Arial" w:cs="Arial"/>
          <w:bCs/>
          <w:color w:val="1E2445"/>
          <w:sz w:val="20"/>
          <w:szCs w:val="20"/>
        </w:rPr>
        <w:t>.……</w:t>
      </w:r>
      <w:r w:rsidR="00A56EB7">
        <w:rPr>
          <w:rFonts w:ascii="Arial" w:hAnsi="Arial" w:cs="Arial"/>
          <w:bCs/>
          <w:color w:val="1E2445"/>
          <w:sz w:val="20"/>
          <w:szCs w:val="20"/>
        </w:rPr>
        <w:t>…………..</w:t>
      </w:r>
      <w:r w:rsidRPr="009E3016">
        <w:rPr>
          <w:rFonts w:ascii="Arial" w:hAnsi="Arial" w:cs="Arial"/>
          <w:bCs/>
          <w:color w:val="1E2445"/>
          <w:sz w:val="20"/>
          <w:szCs w:val="20"/>
        </w:rPr>
        <w:t>…………,</w:t>
      </w:r>
      <w:r w:rsidR="00A56EB7">
        <w:rPr>
          <w:rFonts w:ascii="Arial" w:hAnsi="Arial" w:cs="Arial"/>
          <w:bCs/>
          <w:color w:val="1E2445"/>
          <w:sz w:val="20"/>
          <w:szCs w:val="20"/>
        </w:rPr>
        <w:t xml:space="preserve"> </w:t>
      </w:r>
      <w:r w:rsidRPr="009E3016">
        <w:rPr>
          <w:rFonts w:ascii="Arial" w:hAnsi="Arial" w:cs="Arial"/>
          <w:bCs/>
          <w:color w:val="1E2445"/>
          <w:sz w:val="20"/>
          <w:szCs w:val="20"/>
        </w:rPr>
        <w:t>le…………………………………………… 2024</w:t>
      </w:r>
    </w:p>
    <w:p w14:paraId="6D134ADD" w14:textId="77777777" w:rsidR="009E3016" w:rsidRPr="00005838" w:rsidRDefault="009E3016" w:rsidP="008E44FC">
      <w:pPr>
        <w:rPr>
          <w:rFonts w:ascii="Arial" w:hAnsi="Arial" w:cs="Arial"/>
          <w:sz w:val="20"/>
          <w:szCs w:val="20"/>
        </w:rPr>
      </w:pPr>
    </w:p>
    <w:p w14:paraId="1E8E3F11" w14:textId="64521BCB" w:rsidR="00CE73EE" w:rsidRDefault="00ED3F13" w:rsidP="008E44FC">
      <w:pPr>
        <w:rPr>
          <w:rFonts w:ascii="Arial" w:hAnsi="Arial" w:cs="Arial"/>
          <w:b/>
          <w:color w:val="1E2445"/>
          <w:sz w:val="20"/>
          <w:szCs w:val="20"/>
        </w:rPr>
      </w:pPr>
      <w:r w:rsidRPr="00026B41">
        <w:rPr>
          <w:rFonts w:ascii="Arial" w:hAnsi="Arial" w:cs="Arial"/>
          <w:b/>
          <w:color w:val="1E2445"/>
          <w:sz w:val="20"/>
          <w:szCs w:val="20"/>
        </w:rPr>
        <w:t>S</w:t>
      </w:r>
      <w:r w:rsidR="00017012" w:rsidRPr="00026B41">
        <w:rPr>
          <w:rFonts w:ascii="Arial" w:hAnsi="Arial" w:cs="Arial"/>
          <w:b/>
          <w:color w:val="1E2445"/>
          <w:sz w:val="20"/>
          <w:szCs w:val="20"/>
        </w:rPr>
        <w:t>igna</w:t>
      </w:r>
      <w:r w:rsidRPr="00026B41">
        <w:rPr>
          <w:rFonts w:ascii="Arial" w:hAnsi="Arial" w:cs="Arial"/>
          <w:b/>
          <w:color w:val="1E2445"/>
          <w:sz w:val="20"/>
          <w:szCs w:val="20"/>
        </w:rPr>
        <w:t>ture</w:t>
      </w:r>
    </w:p>
    <w:p w14:paraId="61597187" w14:textId="77777777" w:rsidR="00D84A17" w:rsidRDefault="00D84A17" w:rsidP="00E05257">
      <w:pPr>
        <w:pBdr>
          <w:bottom w:val="single" w:sz="6" w:space="1" w:color="13A99D"/>
        </w:pBdr>
        <w:rPr>
          <w:rFonts w:ascii="Arial" w:hAnsi="Arial" w:cs="Arial"/>
          <w:b/>
          <w:color w:val="1E2445"/>
          <w:sz w:val="24"/>
          <w:szCs w:val="20"/>
        </w:rPr>
      </w:pPr>
      <w:r>
        <w:rPr>
          <w:rFonts w:ascii="Arial" w:hAnsi="Arial" w:cs="Arial"/>
          <w:b/>
          <w:color w:val="1E2445"/>
          <w:sz w:val="24"/>
          <w:szCs w:val="20"/>
        </w:rPr>
        <w:br w:type="page"/>
      </w:r>
    </w:p>
    <w:p w14:paraId="75392B68" w14:textId="77777777" w:rsidR="00FF2845" w:rsidRDefault="00026B41" w:rsidP="00D84A17">
      <w:pPr>
        <w:spacing w:line="260" w:lineRule="exact"/>
        <w:jc w:val="both"/>
        <w:rPr>
          <w:rFonts w:ascii="Arial" w:hAnsi="Arial" w:cs="Arial"/>
          <w:b/>
          <w:sz w:val="24"/>
          <w:szCs w:val="20"/>
        </w:rPr>
      </w:pPr>
      <w:r w:rsidRPr="00FF2845">
        <w:rPr>
          <w:rFonts w:ascii="Arial" w:hAnsi="Arial" w:cs="Arial"/>
          <w:b/>
          <w:sz w:val="24"/>
          <w:szCs w:val="20"/>
        </w:rPr>
        <w:lastRenderedPageBreak/>
        <w:t xml:space="preserve">Extraits du Code </w:t>
      </w:r>
      <w:r w:rsidR="00D84A17" w:rsidRPr="00FF2845">
        <w:rPr>
          <w:rFonts w:ascii="Arial" w:hAnsi="Arial" w:cs="Arial"/>
          <w:b/>
          <w:sz w:val="24"/>
          <w:szCs w:val="20"/>
        </w:rPr>
        <w:t xml:space="preserve">wallon </w:t>
      </w:r>
      <w:r w:rsidRPr="00FF2845">
        <w:rPr>
          <w:rFonts w:ascii="Arial" w:hAnsi="Arial" w:cs="Arial"/>
          <w:b/>
          <w:sz w:val="24"/>
          <w:szCs w:val="20"/>
        </w:rPr>
        <w:t>de la démocrat</w:t>
      </w:r>
      <w:r w:rsidR="00E05257" w:rsidRPr="00FF2845">
        <w:rPr>
          <w:rFonts w:ascii="Arial" w:hAnsi="Arial" w:cs="Arial"/>
          <w:b/>
          <w:sz w:val="24"/>
          <w:szCs w:val="20"/>
        </w:rPr>
        <w:t>ie et de la décentralisation</w:t>
      </w:r>
    </w:p>
    <w:p w14:paraId="7A0471E1" w14:textId="77777777" w:rsidR="00FF2845" w:rsidRDefault="00FF2845" w:rsidP="00D84A17">
      <w:pPr>
        <w:spacing w:line="260" w:lineRule="exact"/>
        <w:jc w:val="both"/>
        <w:rPr>
          <w:rFonts w:ascii="Arial" w:hAnsi="Arial" w:cs="Arial"/>
          <w:b/>
          <w:sz w:val="24"/>
          <w:szCs w:val="20"/>
        </w:rPr>
      </w:pPr>
    </w:p>
    <w:p w14:paraId="35C1CF16" w14:textId="25E9D22E" w:rsidR="00D84A17" w:rsidRPr="00D84A17" w:rsidRDefault="00D84A17" w:rsidP="00D84A17">
      <w:pPr>
        <w:spacing w:line="260" w:lineRule="exact"/>
        <w:jc w:val="both"/>
        <w:rPr>
          <w:rFonts w:ascii="Arial" w:hAnsi="Arial" w:cs="Arial"/>
          <w:bCs/>
          <w:iCs/>
          <w:color w:val="1E2445"/>
          <w:sz w:val="20"/>
          <w:szCs w:val="20"/>
          <w:lang w:val="fr-BE"/>
        </w:rPr>
      </w:pPr>
      <w:bookmarkStart w:id="0" w:name="_Hlk131970284"/>
      <w:r w:rsidRPr="00D84A17">
        <w:rPr>
          <w:rFonts w:ascii="Arial" w:hAnsi="Arial" w:cs="Arial"/>
          <w:b/>
          <w:i/>
          <w:color w:val="1E2445"/>
          <w:sz w:val="20"/>
          <w:szCs w:val="20"/>
          <w:u w:val="single"/>
          <w:lang w:val="fr-BE"/>
        </w:rPr>
        <w:t>Art. L4122-7.</w:t>
      </w:r>
      <w:r w:rsidRPr="00D84A17">
        <w:rPr>
          <w:rFonts w:ascii="Arial" w:hAnsi="Arial" w:cs="Arial"/>
          <w:b/>
          <w:i/>
          <w:color w:val="1E2445"/>
          <w:sz w:val="20"/>
          <w:szCs w:val="20"/>
          <w:lang w:val="fr-BE"/>
        </w:rPr>
        <w:t xml:space="preserve"> </w:t>
      </w:r>
      <w:bookmarkStart w:id="1" w:name="_Hlk74053002"/>
      <w:r w:rsidRPr="00D84A17">
        <w:rPr>
          <w:rFonts w:ascii="Arial" w:hAnsi="Arial" w:cs="Arial"/>
          <w:bCs/>
          <w:iCs/>
          <w:color w:val="1E2445"/>
          <w:sz w:val="20"/>
          <w:szCs w:val="20"/>
          <w:lang w:val="fr-BE"/>
        </w:rPr>
        <w:t>§ 1</w:t>
      </w:r>
      <w:r w:rsidRPr="00D84A17">
        <w:rPr>
          <w:rFonts w:ascii="Arial" w:hAnsi="Arial" w:cs="Arial"/>
          <w:bCs/>
          <w:iCs/>
          <w:color w:val="1E2445"/>
          <w:sz w:val="20"/>
          <w:szCs w:val="20"/>
          <w:vertAlign w:val="superscript"/>
          <w:lang w:val="fr-BE"/>
        </w:rPr>
        <w:t>er</w:t>
      </w:r>
      <w:r w:rsidRPr="00D84A17">
        <w:rPr>
          <w:rFonts w:ascii="Arial" w:hAnsi="Arial" w:cs="Arial"/>
          <w:bCs/>
          <w:iCs/>
          <w:color w:val="1E2445"/>
          <w:sz w:val="20"/>
          <w:szCs w:val="20"/>
          <w:lang w:val="fr-BE"/>
        </w:rPr>
        <w:t xml:space="preserve">. </w:t>
      </w:r>
      <w:bookmarkStart w:id="2" w:name="_Hlk74943901"/>
      <w:r w:rsidRPr="00D84A17">
        <w:rPr>
          <w:rFonts w:ascii="Arial" w:hAnsi="Arial" w:cs="Arial"/>
          <w:bCs/>
          <w:iCs/>
          <w:color w:val="1E2445"/>
          <w:sz w:val="20"/>
          <w:szCs w:val="20"/>
          <w:lang w:val="fr-BE"/>
        </w:rPr>
        <w:t>À partir de la validation du registre des électeurs par le gouverneur de province conformément à l’article L4122-4 et jusqu’à sept jours après cette date, tout parti politique disposant d’un numéro d’ordre régional ou provincial peut adresser une demande au Gouvernement ou à son délégué en vue de disposer d’un exemplaire du registre des électeurs.</w:t>
      </w:r>
    </w:p>
    <w:p w14:paraId="67324C8A" w14:textId="77777777" w:rsidR="00D84A17" w:rsidRPr="00D84A17" w:rsidRDefault="00D84A17" w:rsidP="00D84A17">
      <w:pPr>
        <w:spacing w:line="260" w:lineRule="exact"/>
        <w:jc w:val="both"/>
        <w:rPr>
          <w:rFonts w:ascii="Arial" w:hAnsi="Arial" w:cs="Arial"/>
          <w:bCs/>
          <w:iCs/>
          <w:color w:val="1E2445"/>
          <w:sz w:val="20"/>
          <w:szCs w:val="20"/>
          <w:lang w:val="fr-BE"/>
        </w:rPr>
      </w:pPr>
      <w:bookmarkStart w:id="3" w:name="_Hlk75168232"/>
      <w:r w:rsidRPr="00D84A17">
        <w:rPr>
          <w:rFonts w:ascii="Arial" w:hAnsi="Arial" w:cs="Arial"/>
          <w:bCs/>
          <w:iCs/>
          <w:color w:val="1E2445"/>
          <w:sz w:val="20"/>
          <w:szCs w:val="20"/>
          <w:lang w:val="fr-BE"/>
        </w:rPr>
        <w:t xml:space="preserve">  </w:t>
      </w:r>
      <w:bookmarkStart w:id="4" w:name="_Hlk75168197"/>
      <w:r w:rsidRPr="00D84A17">
        <w:rPr>
          <w:rFonts w:ascii="Arial" w:hAnsi="Arial" w:cs="Arial"/>
          <w:bCs/>
          <w:iCs/>
          <w:color w:val="1E2445"/>
          <w:sz w:val="20"/>
          <w:szCs w:val="20"/>
          <w:lang w:val="fr-BE"/>
        </w:rPr>
        <w:t>Au moment de la demande, le parti politique s’engage à :</w:t>
      </w:r>
    </w:p>
    <w:p w14:paraId="0FAF4A43"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1° se présenter aux élections communales ou provinciales ;</w:t>
      </w:r>
    </w:p>
    <w:p w14:paraId="52C0B70B"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w:t>
      </w:r>
      <w:bookmarkStart w:id="5" w:name="_Hlk131969423"/>
      <w:r w:rsidRPr="00D84A17">
        <w:rPr>
          <w:rFonts w:ascii="Arial" w:hAnsi="Arial" w:cs="Arial"/>
          <w:bCs/>
          <w:iCs/>
          <w:color w:val="1E2445"/>
          <w:sz w:val="20"/>
          <w:szCs w:val="20"/>
          <w:lang w:val="fr-BE"/>
        </w:rPr>
        <w:t>2° obtenir un numéro d’ordre à l’issue du tirage au sort régional ou provincial ;</w:t>
      </w:r>
    </w:p>
    <w:p w14:paraId="463AFE82"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3° respecter les principes démocratiques énoncés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ou toute autre forme de génocide, ainsi que les droits et libertés garantis par la Constitution ;</w:t>
      </w:r>
    </w:p>
    <w:p w14:paraId="60428F13"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4° respecter le </w:t>
      </w:r>
      <w:bookmarkStart w:id="6" w:name="_Hlk74260405"/>
      <w:bookmarkStart w:id="7" w:name="_Hlk73660475"/>
      <w:r w:rsidRPr="00D84A17">
        <w:rPr>
          <w:rFonts w:ascii="Arial" w:hAnsi="Arial" w:cs="Arial"/>
          <w:bCs/>
          <w:iCs/>
          <w:color w:val="1E2445"/>
          <w:sz w:val="20"/>
          <w:szCs w:val="20"/>
          <w:lang w:val="fr-BE"/>
        </w:rPr>
        <w:t>Règlement 2016/679 du Parlement européen et du Conseil du 27 avril 2016 relatif à la protection des personnes physiques à l'égard du traitement des données à caractère personnel et à la libre circulation de ces données et abrogeant la directive 95/46/CE ;</w:t>
      </w:r>
    </w:p>
    <w:p w14:paraId="7477C189"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5° respecter la loi du 30 juillet 2018 relative à la protection des personnes physiques à l’égard des traitements de données à caractère personnel.</w:t>
      </w:r>
      <w:bookmarkEnd w:id="6"/>
    </w:p>
    <w:bookmarkEnd w:id="5"/>
    <w:p w14:paraId="3148ABB7"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w:t>
      </w:r>
      <w:bookmarkStart w:id="8" w:name="_Hlk111581879"/>
      <w:r w:rsidRPr="00D84A17">
        <w:rPr>
          <w:rFonts w:ascii="Arial" w:hAnsi="Arial" w:cs="Arial"/>
          <w:bCs/>
          <w:iCs/>
          <w:color w:val="1E2445"/>
          <w:sz w:val="20"/>
          <w:szCs w:val="20"/>
          <w:lang w:val="fr-BE"/>
        </w:rPr>
        <w:t>La finalité de la délivrance d’exemplaires du registre des électeurs est de permettre aux candidats de mener des actions de propagande électorale.</w:t>
      </w:r>
      <w:bookmarkEnd w:id="8"/>
    </w:p>
    <w:bookmarkEnd w:id="2"/>
    <w:bookmarkEnd w:id="3"/>
    <w:bookmarkEnd w:id="4"/>
    <w:bookmarkEnd w:id="7"/>
    <w:p w14:paraId="4BF06A90"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 2. </w:t>
      </w:r>
      <w:bookmarkStart w:id="9" w:name="_Hlk74941134"/>
      <w:bookmarkStart w:id="10" w:name="_Hlk96081242"/>
      <w:r w:rsidRPr="00D84A17">
        <w:rPr>
          <w:rFonts w:ascii="Arial" w:hAnsi="Arial" w:cs="Arial"/>
          <w:bCs/>
          <w:iCs/>
          <w:color w:val="1E2445"/>
          <w:sz w:val="20"/>
          <w:szCs w:val="20"/>
          <w:lang w:val="fr-BE"/>
        </w:rPr>
        <w:t>Le Gouvernement fixe le modèle de la demande.</w:t>
      </w:r>
      <w:bookmarkEnd w:id="9"/>
    </w:p>
    <w:p w14:paraId="61350368"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 3. </w:t>
      </w:r>
      <w:bookmarkStart w:id="11" w:name="_Hlk74942858"/>
      <w:r w:rsidRPr="00D84A17">
        <w:rPr>
          <w:rFonts w:ascii="Arial" w:hAnsi="Arial" w:cs="Arial"/>
          <w:bCs/>
          <w:iCs/>
          <w:color w:val="1E2445"/>
          <w:sz w:val="20"/>
          <w:szCs w:val="20"/>
          <w:lang w:val="fr-BE"/>
        </w:rPr>
        <w:t>La délivrance se fait sur un support dont le format est arrêté par le Gouvernement.</w:t>
      </w:r>
    </w:p>
    <w:bookmarkEnd w:id="10"/>
    <w:bookmarkEnd w:id="11"/>
    <w:p w14:paraId="49D0989A"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Elle intervient à partir de la validation du registre par le gouverneur de province conformément à l’article L4122-4 et jusqu’à sept jours après cette date.</w:t>
      </w:r>
    </w:p>
    <w:p w14:paraId="627B3465"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 4. Le parti politique diffuse les exemplaires reçus aux listes qui lui sont affiliées. Si la liste affiliée ne présente pas de candidats, ces derniers ne peuvent plus faire usage du registre, fût-ce à des fins électorales, sous peine des sanctions pénales prévues par l’article L4162-4.</w:t>
      </w:r>
    </w:p>
    <w:p w14:paraId="2B95E879"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Un exemplaire délivré à une liste affiliée bénéficie à l’ensemble des candidats de la liste. Si l’un d’eux est ultérieurement rayé de la liste des candidats, il ne peut plus faire usage du registre, fût-ce à des fins électorales, sous peine des sanctions pénales prévues par l’article L4162-4.</w:t>
      </w:r>
    </w:p>
    <w:p w14:paraId="3104455F"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Les candidats ne peuvent pas transmettre les exemplaires reçus à des tiers.</w:t>
      </w:r>
    </w:p>
    <w:p w14:paraId="0BE61812" w14:textId="77777777" w:rsidR="00D84A17" w:rsidRPr="00D84A17" w:rsidRDefault="00D84A17" w:rsidP="00D84A17">
      <w:pPr>
        <w:spacing w:line="260" w:lineRule="exact"/>
        <w:jc w:val="both"/>
        <w:rPr>
          <w:rFonts w:ascii="Arial" w:hAnsi="Arial" w:cs="Arial"/>
          <w:bCs/>
          <w:iCs/>
          <w:color w:val="1E2445"/>
          <w:sz w:val="20"/>
          <w:szCs w:val="20"/>
          <w:lang w:val="fr-BE"/>
        </w:rPr>
      </w:pPr>
      <w:bookmarkStart w:id="12" w:name="_Hlk107353403"/>
      <w:r w:rsidRPr="00D84A17">
        <w:rPr>
          <w:rFonts w:ascii="Arial" w:hAnsi="Arial" w:cs="Arial"/>
          <w:bCs/>
          <w:iCs/>
          <w:color w:val="1E2445"/>
          <w:sz w:val="20"/>
          <w:szCs w:val="20"/>
          <w:lang w:val="fr-BE"/>
        </w:rPr>
        <w:t xml:space="preserve">  Les exemplaires délivrés en application du présent article ne peuvent être utilisés qu’à des fins électorales, et uniquement pendant la période se situant entre la date de délivrance du registre et la date de l’élection, sous peine des sanctions pénales prévues à l’article L4162-4.</w:t>
      </w:r>
    </w:p>
    <w:bookmarkEnd w:id="12"/>
    <w:p w14:paraId="153613C1" w14:textId="77777777" w:rsidR="00D84A17" w:rsidRPr="00D84A17" w:rsidRDefault="00D84A17" w:rsidP="00D84A17">
      <w:pPr>
        <w:spacing w:line="260" w:lineRule="exact"/>
        <w:jc w:val="both"/>
        <w:rPr>
          <w:rFonts w:ascii="Arial" w:hAnsi="Arial" w:cs="Arial"/>
          <w:bCs/>
          <w:iCs/>
          <w:color w:val="1E2445"/>
          <w:sz w:val="20"/>
          <w:szCs w:val="20"/>
          <w:lang w:val="fr-BE"/>
        </w:rPr>
      </w:pPr>
      <w:r w:rsidRPr="00D84A17">
        <w:rPr>
          <w:rFonts w:ascii="Arial" w:hAnsi="Arial" w:cs="Arial"/>
          <w:bCs/>
          <w:iCs/>
          <w:color w:val="1E2445"/>
          <w:sz w:val="20"/>
          <w:szCs w:val="20"/>
          <w:lang w:val="fr-BE"/>
        </w:rPr>
        <w:t xml:space="preserve">  § 5. Les exemplaires du registre délivrés en application du présent article ne font pas mention du numéro d’identification au Registre national des personnes physiques.</w:t>
      </w:r>
    </w:p>
    <w:bookmarkEnd w:id="0"/>
    <w:bookmarkEnd w:id="1"/>
    <w:p w14:paraId="5C1AAF6B" w14:textId="77777777" w:rsidR="00CE73EE" w:rsidRPr="00CE73EE" w:rsidRDefault="00CE73EE" w:rsidP="00CE73EE">
      <w:pPr>
        <w:spacing w:line="260" w:lineRule="exact"/>
        <w:jc w:val="both"/>
        <w:rPr>
          <w:rFonts w:ascii="Arial" w:hAnsi="Arial" w:cs="Arial"/>
          <w:color w:val="1E2445"/>
          <w:sz w:val="20"/>
          <w:szCs w:val="20"/>
        </w:rPr>
      </w:pPr>
    </w:p>
    <w:p w14:paraId="12ED86DB" w14:textId="77777777" w:rsidR="00D84A17" w:rsidRPr="00D84A17" w:rsidRDefault="00D84A17" w:rsidP="00D84A17">
      <w:pPr>
        <w:spacing w:line="260" w:lineRule="exact"/>
        <w:jc w:val="both"/>
        <w:rPr>
          <w:rFonts w:ascii="Arial" w:hAnsi="Arial" w:cs="Arial"/>
          <w:bCs/>
          <w:color w:val="1E2445"/>
          <w:sz w:val="20"/>
          <w:szCs w:val="20"/>
          <w:lang w:val="fr-BE"/>
        </w:rPr>
      </w:pPr>
      <w:bookmarkStart w:id="13" w:name="_Hlk131970316"/>
      <w:r w:rsidRPr="00D84A17">
        <w:rPr>
          <w:rFonts w:ascii="Arial" w:hAnsi="Arial" w:cs="Arial"/>
          <w:b/>
          <w:i/>
          <w:iCs/>
          <w:color w:val="1E2445"/>
          <w:sz w:val="20"/>
          <w:szCs w:val="20"/>
          <w:u w:val="single"/>
          <w:lang w:val="fr-BE"/>
        </w:rPr>
        <w:t>Art. L4162-4</w:t>
      </w:r>
      <w:r w:rsidRPr="00D84A17">
        <w:rPr>
          <w:rFonts w:ascii="Arial" w:hAnsi="Arial" w:cs="Arial"/>
          <w:bCs/>
          <w:color w:val="1E2445"/>
          <w:sz w:val="20"/>
          <w:szCs w:val="20"/>
          <w:lang w:val="fr-BE"/>
        </w:rPr>
        <w:t>. § 1</w:t>
      </w:r>
      <w:r w:rsidRPr="00D84A17">
        <w:rPr>
          <w:rFonts w:ascii="Arial" w:hAnsi="Arial" w:cs="Arial"/>
          <w:bCs/>
          <w:color w:val="1E2445"/>
          <w:sz w:val="20"/>
          <w:szCs w:val="20"/>
          <w:vertAlign w:val="superscript"/>
          <w:lang w:val="fr-BE"/>
        </w:rPr>
        <w:t>er</w:t>
      </w:r>
      <w:r w:rsidRPr="00D84A17">
        <w:rPr>
          <w:rFonts w:ascii="Arial" w:hAnsi="Arial" w:cs="Arial"/>
          <w:bCs/>
          <w:color w:val="1E2445"/>
          <w:sz w:val="20"/>
          <w:szCs w:val="20"/>
          <w:lang w:val="fr-BE"/>
        </w:rPr>
        <w:t>. Est puni d'un emprisonnement de trois mois à cinq ans et d'une amende de 50 à 500 euros ou d'une de ces peines seulement, celui qui en qualité d'auteur, de coauteur ou de complice, en violation de l'article L4122-7 ou de l’article L4122-8, délivre des exemplaires ou copies du registre des électeurs à des personnes non habilitées à les recevoir, communique ces exemplaires à des tiers après les avoir régulièrement reçus, fait usage des données du registre des électeurs à des fins autres qu'électorales.</w:t>
      </w:r>
    </w:p>
    <w:p w14:paraId="3D5B46F7" w14:textId="77777777" w:rsidR="00D84A17" w:rsidRPr="00D84A17" w:rsidRDefault="00D84A17" w:rsidP="00D84A17">
      <w:pPr>
        <w:spacing w:line="260" w:lineRule="exact"/>
        <w:jc w:val="both"/>
        <w:rPr>
          <w:rFonts w:ascii="Arial" w:hAnsi="Arial" w:cs="Arial"/>
          <w:bCs/>
          <w:color w:val="1E2445"/>
          <w:sz w:val="20"/>
          <w:szCs w:val="20"/>
          <w:lang w:val="fr-BE"/>
        </w:rPr>
      </w:pPr>
      <w:r w:rsidRPr="00D84A17">
        <w:rPr>
          <w:rFonts w:ascii="Arial" w:hAnsi="Arial" w:cs="Arial"/>
          <w:bCs/>
          <w:color w:val="1E2445"/>
          <w:sz w:val="20"/>
          <w:szCs w:val="20"/>
          <w:lang w:val="fr-BE"/>
        </w:rPr>
        <w:t xml:space="preserve">  § 2. Les peines encourues par les complices des infractions visées au paragraphe 1</w:t>
      </w:r>
      <w:r w:rsidRPr="00D84A17">
        <w:rPr>
          <w:rFonts w:ascii="Arial" w:hAnsi="Arial" w:cs="Arial"/>
          <w:bCs/>
          <w:color w:val="1E2445"/>
          <w:sz w:val="20"/>
          <w:szCs w:val="20"/>
          <w:vertAlign w:val="superscript"/>
          <w:lang w:val="fr-BE"/>
        </w:rPr>
        <w:t>er</w:t>
      </w:r>
      <w:r w:rsidRPr="00D84A17">
        <w:rPr>
          <w:rFonts w:ascii="Arial" w:hAnsi="Arial" w:cs="Arial"/>
          <w:bCs/>
          <w:color w:val="1E2445"/>
          <w:sz w:val="20"/>
          <w:szCs w:val="20"/>
          <w:lang w:val="fr-BE"/>
        </w:rPr>
        <w:t xml:space="preserve"> n'excèdent pas les deux tiers de celles qui leur seraient appliquées s'ils étaient l'auteur de ces infractions.</w:t>
      </w:r>
    </w:p>
    <w:bookmarkEnd w:id="13"/>
    <w:p w14:paraId="06C885D3" w14:textId="77777777" w:rsidR="00026B41" w:rsidRPr="00CE73EE" w:rsidRDefault="00026B41" w:rsidP="00CE73EE">
      <w:pPr>
        <w:spacing w:line="260" w:lineRule="exact"/>
        <w:jc w:val="both"/>
        <w:rPr>
          <w:rFonts w:ascii="Arial" w:hAnsi="Arial" w:cs="Arial"/>
          <w:color w:val="1E2445"/>
          <w:sz w:val="20"/>
          <w:szCs w:val="20"/>
        </w:rPr>
      </w:pPr>
    </w:p>
    <w:sectPr w:rsidR="00026B41" w:rsidRPr="00CE73EE"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3A70" w14:textId="77777777" w:rsidR="001D1CBE" w:rsidRDefault="001D1CBE" w:rsidP="00C37432">
      <w:r>
        <w:separator/>
      </w:r>
    </w:p>
  </w:endnote>
  <w:endnote w:type="continuationSeparator" w:id="0">
    <w:p w14:paraId="7AF777E6" w14:textId="77777777" w:rsidR="001D1CBE" w:rsidRDefault="001D1CBE"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54214"/>
      <w:docPartObj>
        <w:docPartGallery w:val="Page Numbers (Bottom of Page)"/>
        <w:docPartUnique/>
      </w:docPartObj>
    </w:sdtPr>
    <w:sdtEndPr/>
    <w:sdtContent>
      <w:sdt>
        <w:sdtPr>
          <w:id w:val="-1769616900"/>
          <w:docPartObj>
            <w:docPartGallery w:val="Page Numbers (Top of Page)"/>
            <w:docPartUnique/>
          </w:docPartObj>
        </w:sdtPr>
        <w:sdtEndPr/>
        <w:sdtContent>
          <w:p w14:paraId="5FA0FCB0" w14:textId="2A8B0762" w:rsidR="00FF2845" w:rsidRDefault="00FF2845">
            <w:pPr>
              <w:pStyle w:val="Pieddepage"/>
              <w:jc w:val="right"/>
            </w:pPr>
            <w:r>
              <w:rPr>
                <w:noProof/>
              </w:rPr>
              <w:drawing>
                <wp:anchor distT="0" distB="0" distL="114300" distR="114300" simplePos="0" relativeHeight="251659264" behindDoc="1" locked="0" layoutInCell="1" allowOverlap="1" wp14:anchorId="609547A2" wp14:editId="4C1BE380">
                  <wp:simplePos x="0" y="0"/>
                  <wp:positionH relativeFrom="margin">
                    <wp:align>left</wp:align>
                  </wp:positionH>
                  <wp:positionV relativeFrom="paragraph">
                    <wp:posOffset>-28575</wp:posOffset>
                  </wp:positionV>
                  <wp:extent cx="1362075" cy="809625"/>
                  <wp:effectExtent l="0" t="0" r="0" b="0"/>
                  <wp:wrapTight wrapText="bothSides">
                    <wp:wrapPolygon edited="0">
                      <wp:start x="0" y="0"/>
                      <wp:lineTo x="0" y="21346"/>
                      <wp:lineTo x="21449" y="21346"/>
                      <wp:lineTo x="2144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73C510" w14:textId="7B108542" w:rsidR="00ED3F13" w:rsidRDefault="00ED3F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2876" w14:textId="77777777" w:rsidR="001D1CBE" w:rsidRDefault="001D1CBE" w:rsidP="00C37432">
      <w:r>
        <w:separator/>
      </w:r>
    </w:p>
  </w:footnote>
  <w:footnote w:type="continuationSeparator" w:id="0">
    <w:p w14:paraId="1EC600B5" w14:textId="77777777" w:rsidR="001D1CBE" w:rsidRDefault="001D1CBE" w:rsidP="00C37432">
      <w:r>
        <w:continuationSeparator/>
      </w:r>
    </w:p>
  </w:footnote>
  <w:footnote w:id="1">
    <w:p w14:paraId="3F497263" w14:textId="702EB07D" w:rsidR="00A0709B" w:rsidRPr="00A0709B" w:rsidRDefault="00A0709B" w:rsidP="00A0709B">
      <w:pPr>
        <w:spacing w:line="320" w:lineRule="exact"/>
        <w:jc w:val="both"/>
        <w:rPr>
          <w:rFonts w:ascii="Arial" w:hAnsi="Arial" w:cs="Arial"/>
          <w:sz w:val="16"/>
          <w:szCs w:val="16"/>
        </w:rPr>
      </w:pPr>
      <w:r w:rsidRPr="00A0709B">
        <w:rPr>
          <w:rFonts w:ascii="Arial" w:hAnsi="Arial" w:cs="Arial"/>
          <w:sz w:val="16"/>
          <w:szCs w:val="16"/>
          <w:vertAlign w:val="superscript"/>
        </w:rPr>
        <w:footnoteRef/>
      </w:r>
      <w:r w:rsidRPr="00A0709B">
        <w:rPr>
          <w:rFonts w:ascii="Arial" w:hAnsi="Arial" w:cs="Arial"/>
          <w:sz w:val="16"/>
          <w:szCs w:val="16"/>
          <w:vertAlign w:val="superscript"/>
        </w:rPr>
        <w:t xml:space="preserve"> </w:t>
      </w:r>
      <w:r w:rsidRPr="00A0709B">
        <w:rPr>
          <w:rFonts w:ascii="Arial" w:hAnsi="Arial" w:cs="Arial"/>
          <w:sz w:val="16"/>
          <w:szCs w:val="16"/>
        </w:rPr>
        <w:t>Les lignes peuvent être dupliquées autant de fois que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D22E" w14:textId="43D53BB3" w:rsidR="00ED3F13" w:rsidRDefault="00FF2845" w:rsidP="009E3016">
    <w:pPr>
      <w:pStyle w:val="En-tte"/>
      <w:jc w:val="right"/>
    </w:pPr>
    <w:r>
      <w:rPr>
        <w:noProof/>
      </w:rPr>
      <w:drawing>
        <wp:inline distT="0" distB="0" distL="0" distR="0" wp14:anchorId="6C1D36F6" wp14:editId="188DFEC7">
          <wp:extent cx="1067435" cy="60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inline>
      </w:drawing>
    </w:r>
  </w:p>
  <w:p w14:paraId="7E3A3A60" w14:textId="77777777" w:rsidR="00ED3F13" w:rsidRDefault="00ED3F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5EDB"/>
    <w:multiLevelType w:val="hybridMultilevel"/>
    <w:tmpl w:val="5B369A5A"/>
    <w:lvl w:ilvl="0" w:tplc="6C0A2EDC">
      <w:start w:val="1"/>
      <w:numFmt w:val="bullet"/>
      <w:lvlText w:val="□"/>
      <w:lvlJc w:val="left"/>
      <w:pPr>
        <w:ind w:left="775"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F38394F"/>
    <w:multiLevelType w:val="hybridMultilevel"/>
    <w:tmpl w:val="75CEC8DE"/>
    <w:lvl w:ilvl="0" w:tplc="080C0003">
      <w:start w:val="1"/>
      <w:numFmt w:val="bullet"/>
      <w:lvlText w:val="o"/>
      <w:lvlJc w:val="left"/>
      <w:pPr>
        <w:ind w:left="775" w:hanging="360"/>
      </w:pPr>
      <w:rPr>
        <w:rFonts w:ascii="Courier New" w:hAnsi="Courier New" w:cs="Courier New"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num w:numId="1" w16cid:durableId="375548355">
    <w:abstractNumId w:val="1"/>
  </w:num>
  <w:num w:numId="2" w16cid:durableId="546843035">
    <w:abstractNumId w:val="2"/>
  </w:num>
  <w:num w:numId="3" w16cid:durableId="212495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o:colormenu v:ext="edit" fillcolor="none"/>
    </o:shapedefaults>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7432"/>
    <w:rsid w:val="00005838"/>
    <w:rsid w:val="00017012"/>
    <w:rsid w:val="0002635B"/>
    <w:rsid w:val="00026609"/>
    <w:rsid w:val="00026B41"/>
    <w:rsid w:val="000445FC"/>
    <w:rsid w:val="000543D8"/>
    <w:rsid w:val="000C517A"/>
    <w:rsid w:val="000F7F9B"/>
    <w:rsid w:val="00161F14"/>
    <w:rsid w:val="00194057"/>
    <w:rsid w:val="001D1CBE"/>
    <w:rsid w:val="001D5975"/>
    <w:rsid w:val="00241813"/>
    <w:rsid w:val="00264AB5"/>
    <w:rsid w:val="00290B10"/>
    <w:rsid w:val="002B3E4E"/>
    <w:rsid w:val="002B43F2"/>
    <w:rsid w:val="00332A7A"/>
    <w:rsid w:val="003A068A"/>
    <w:rsid w:val="003F318F"/>
    <w:rsid w:val="00404C64"/>
    <w:rsid w:val="00417524"/>
    <w:rsid w:val="00442978"/>
    <w:rsid w:val="00483FCF"/>
    <w:rsid w:val="004B7D56"/>
    <w:rsid w:val="004C17E5"/>
    <w:rsid w:val="004F0322"/>
    <w:rsid w:val="005C48BA"/>
    <w:rsid w:val="005E728F"/>
    <w:rsid w:val="005E7409"/>
    <w:rsid w:val="006460FB"/>
    <w:rsid w:val="0067294A"/>
    <w:rsid w:val="00693DF3"/>
    <w:rsid w:val="0069709C"/>
    <w:rsid w:val="006D012A"/>
    <w:rsid w:val="006E614E"/>
    <w:rsid w:val="007C6D1A"/>
    <w:rsid w:val="008E44FC"/>
    <w:rsid w:val="008E6DF3"/>
    <w:rsid w:val="00911D79"/>
    <w:rsid w:val="00926F16"/>
    <w:rsid w:val="009D7EE7"/>
    <w:rsid w:val="009E3016"/>
    <w:rsid w:val="009E3E8B"/>
    <w:rsid w:val="00A0709B"/>
    <w:rsid w:val="00A21D11"/>
    <w:rsid w:val="00A56EB7"/>
    <w:rsid w:val="00AF5D42"/>
    <w:rsid w:val="00B75602"/>
    <w:rsid w:val="00C37432"/>
    <w:rsid w:val="00C60D9C"/>
    <w:rsid w:val="00C6139B"/>
    <w:rsid w:val="00CB3E12"/>
    <w:rsid w:val="00CE73EE"/>
    <w:rsid w:val="00D1296D"/>
    <w:rsid w:val="00D84A17"/>
    <w:rsid w:val="00DB15A5"/>
    <w:rsid w:val="00E05257"/>
    <w:rsid w:val="00E50B54"/>
    <w:rsid w:val="00ED3F13"/>
    <w:rsid w:val="00F05F43"/>
    <w:rsid w:val="00F17C11"/>
    <w:rsid w:val="00FA39E2"/>
    <w:rsid w:val="00FE6C28"/>
    <w:rsid w:val="00FF28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46CB1F0B"/>
  <w15:docId w15:val="{7E6B01D2-58F3-4CC4-AA62-DC5F0EB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0709B"/>
    <w:rPr>
      <w:sz w:val="20"/>
      <w:szCs w:val="20"/>
    </w:rPr>
  </w:style>
  <w:style w:type="character" w:customStyle="1" w:styleId="NotedebasdepageCar">
    <w:name w:val="Note de bas de page Car"/>
    <w:basedOn w:val="Policepardfaut"/>
    <w:link w:val="Notedebasdepage"/>
    <w:uiPriority w:val="99"/>
    <w:semiHidden/>
    <w:rsid w:val="00A0709B"/>
    <w:rPr>
      <w:sz w:val="20"/>
      <w:szCs w:val="20"/>
      <w:lang w:val="fr-FR"/>
    </w:rPr>
  </w:style>
  <w:style w:type="character" w:styleId="Appelnotedebasdep">
    <w:name w:val="footnote reference"/>
    <w:basedOn w:val="Policepardfaut"/>
    <w:uiPriority w:val="99"/>
    <w:semiHidden/>
    <w:unhideWhenUsed/>
    <w:rsid w:val="00A0709B"/>
    <w:rPr>
      <w:vertAlign w:val="superscript"/>
    </w:rPr>
  </w:style>
  <w:style w:type="paragraph" w:styleId="Rvision">
    <w:name w:val="Revision"/>
    <w:hidden/>
    <w:uiPriority w:val="99"/>
    <w:semiHidden/>
    <w:rsid w:val="00FF284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44CC0-EEDD-41D6-9EEF-0ECAAF4C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SCHIETS Julien</cp:lastModifiedBy>
  <cp:revision>18</cp:revision>
  <dcterms:created xsi:type="dcterms:W3CDTF">2017-12-05T13:23:00Z</dcterms:created>
  <dcterms:modified xsi:type="dcterms:W3CDTF">2024-07-17T13:00:00Z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2023-06-03T21:57:33Z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cba72410-ade2-4bd7-bd9d-76b013a9b450</vt:lpwstr>
  </property>
  <property fmtid="{D5CDD505-2E9C-101B-9397-08002B2CF9AE}" pid="8" name="MSIP_Label_97a477d1-147d-4e34-b5e3-7b26d2f44870_ContentBits">
    <vt:lpwstr>0</vt:lpwstr>
  </property>
</Properties>
</file>